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Arial Narrow" w:hAnsi="Arial Narrow" w:cs="Arial Narrow" w:eastAsia="Arial Narrow"/>
          <w:color w:val="auto"/>
          <w:spacing w:val="0"/>
          <w:position w:val="0"/>
          <w:sz w:val="24"/>
          <w:shd w:fill="auto" w:val="clear"/>
        </w:rPr>
      </w:pPr>
      <w:r>
        <w:rPr>
          <w:rFonts w:ascii="Calibri" w:hAnsi="Calibri" w:cs="Calibri" w:eastAsia="Calibri"/>
          <w:b/>
          <w:color w:val="auto"/>
          <w:spacing w:val="0"/>
          <w:position w:val="0"/>
          <w:sz w:val="36"/>
          <w:shd w:fill="auto" w:val="clear"/>
        </w:rPr>
        <w:t xml:space="preserve">REGOLAMENTO PISTA MOTO        </w:t>
      </w:r>
      <w:hyperlink xmlns:r="http://schemas.openxmlformats.org/officeDocument/2006/relationships" r:id="docRId0">
        <w:r>
          <w:rPr>
            <w:rFonts w:ascii="Arial Narrow" w:hAnsi="Arial Narrow" w:cs="Arial Narrow" w:eastAsia="Arial Narrow"/>
            <w:b/>
            <w:color w:val="0000FF"/>
            <w:spacing w:val="0"/>
            <w:position w:val="0"/>
            <w:sz w:val="40"/>
            <w:u w:val="single"/>
            <w:shd w:fill="auto" w:val="clear"/>
          </w:rPr>
          <w:t xml:space="preserve">www.gallianopark.com</w:t>
        </w:r>
      </w:hyperlink>
    </w:p>
    <w:p>
      <w:pPr>
        <w:spacing w:before="0" w:after="0" w:line="240"/>
        <w:ind w:right="0" w:left="0" w:firstLine="0"/>
        <w:jc w:val="left"/>
        <w:rPr>
          <w:rFonts w:ascii="Calibri" w:hAnsi="Calibri" w:cs="Calibri" w:eastAsia="Calibri"/>
          <w:color w:val="auto"/>
          <w:spacing w:val="0"/>
          <w:position w:val="0"/>
          <w:sz w:val="10"/>
          <w:shd w:fill="auto" w:val="clear"/>
        </w:rPr>
      </w:pPr>
    </w:p>
    <w:p>
      <w:pPr>
        <w:numPr>
          <w:ilvl w:val="0"/>
          <w:numId w:val="4"/>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(Privati) Prima di accedere alla pista munirsi di biglietto adesivo da applicare di fronte al veicolo. </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Lo staff ha facoltà di escludere veicoli che presentino parti pericolose o rumorosi. </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(Noleggio) consegnare il biglietto allo staff prima di iniziare l’attività.</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In nessun caso ci saranno rimborsi.</w:t>
      </w:r>
    </w:p>
    <w:p>
      <w:pPr>
        <w:numPr>
          <w:ilvl w:val="0"/>
          <w:numId w:val="6"/>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Tutti gli Utenti e gli accompagnatori devono attenersi alle indicazioni della Direzione. Nella zona pit lane possono accedere solo gli Utenti e 1 accompagnatore a pilota, in zona protetta.</w:t>
      </w:r>
    </w:p>
    <w:p>
      <w:pPr>
        <w:numPr>
          <w:ilvl w:val="0"/>
          <w:numId w:val="6"/>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Fuori della pista, ci si muove a passo d’uomo; è vietato accendere i motori fuori orario.</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In tutta l’area del Galliano Park è vietato giocare con palle, droni e ogni altro oggetto volante.</w:t>
      </w:r>
    </w:p>
    <w:p>
      <w:pPr>
        <w:numPr>
          <w:ilvl w:val="0"/>
          <w:numId w:val="8"/>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In pista è obbligatorio l’uso di adeguato abbigliamento protettivo, costituito come minimo da: casco integrale omologato, paragomiti, guanti, paraschiena, parastinchi o ginocchiere, scarpe coprenti la caviglia; si consiglia la tuta da motociclista. </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 noleggiatori sprovvisti possono utilizzare l’abbigliamento giacente negli spogliatoi dopo averne verificata l’idoneità. </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 capelli lunghi devono essere ben raccolti sotto il casco; non usare sciarpe, foulard e simili.</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Chi si avventura in pista senza adeguate protezioni lo fa a proprio rischio e pericolo. </w:t>
      </w:r>
    </w:p>
    <w:p>
      <w:pPr>
        <w:numPr>
          <w:ilvl w:val="0"/>
          <w:numId w:val="10"/>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 minorenni che intendono usare la pista e le moto del noleggio devono essere accompagnati da un genitore che deve firmare il modulo di assenso. In ogni caso, l’Utente deve essere in grado, dalla posizione seduta in sella, di poggiare a terra entrambi i piedi.</w:t>
      </w:r>
    </w:p>
    <w:p>
      <w:pPr>
        <w:numPr>
          <w:ilvl w:val="0"/>
          <w:numId w:val="10"/>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Entrando in pista rispettare il segnale di STOP e attendere in momento opportuno.</w:t>
      </w:r>
    </w:p>
    <w:p>
      <w:pPr>
        <w:numPr>
          <w:ilvl w:val="0"/>
          <w:numId w:val="10"/>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Vietato compiere sorpassi azzardati, attendere il momento opportuno. </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Procedere ad andatura adeguata; ai principianti è consigliato accedere con pista sgombra.</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Mai percorrere parte della pista in senso contrario, anche se a motore spento o a piedi.</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E’ severamente vietato: impennare; sostare lungo il tracciato; procedere a zig-zag.</w:t>
      </w:r>
    </w:p>
    <w:p>
      <w:pPr>
        <w:numPr>
          <w:ilvl w:val="0"/>
          <w:numId w:val="12"/>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Uscendo dalla pista segnalare la manovra a chi segue, alzando una mano o un piede.</w:t>
      </w:r>
    </w:p>
    <w:p>
      <w:pPr>
        <w:numPr>
          <w:ilvl w:val="0"/>
          <w:numId w:val="12"/>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In caso di caduta, togliersi dalla pista e attendere i soccorsi; l’accompagnatore non può entrare in pista. Il pilota potrà riprendere l’attività dopo adeguata verifica della moto e dei freni. Non fermarsi per soccorrere altri utenti a terra, eventualmente segnalare l’incidente alla direzione.</w:t>
      </w:r>
    </w:p>
    <w:p>
      <w:pPr>
        <w:numPr>
          <w:ilvl w:val="0"/>
          <w:numId w:val="12"/>
        </w:numPr>
        <w:spacing w:before="0" w:after="0" w:line="240"/>
        <w:ind w:right="0" w:left="720" w:hanging="360"/>
        <w:jc w:val="left"/>
        <w:rPr>
          <w:rFonts w:ascii="Arial Narrow" w:hAnsi="Arial Narrow" w:cs="Arial Narrow" w:eastAsia="Arial Narrow"/>
          <w:color w:val="auto"/>
          <w:spacing w:val="0"/>
          <w:position w:val="0"/>
          <w:sz w:val="28"/>
          <w:u w:val="single"/>
          <w:shd w:fill="auto" w:val="clear"/>
        </w:rPr>
      </w:pPr>
      <w:r>
        <w:rPr>
          <w:rFonts w:ascii="Arial Narrow" w:hAnsi="Arial Narrow" w:cs="Arial Narrow" w:eastAsia="Arial Narrow"/>
          <w:color w:val="auto"/>
          <w:spacing w:val="0"/>
          <w:position w:val="0"/>
          <w:sz w:val="28"/>
          <w:u w:val="single"/>
          <w:shd w:fill="auto" w:val="clear"/>
        </w:rPr>
        <w:t xml:space="preserve">Rispettare le segnalazioni:</w:t>
      </w:r>
    </w:p>
    <w:p>
      <w:pPr>
        <w:spacing w:before="0" w:after="0" w:line="240"/>
        <w:ind w:right="0" w:left="0" w:firstLine="0"/>
        <w:jc w:val="left"/>
        <w:rPr>
          <w:rFonts w:ascii="Arial Narrow" w:hAnsi="Arial Narrow" w:cs="Arial Narrow" w:eastAsia="Arial Narrow"/>
          <w:color w:val="auto"/>
          <w:spacing w:val="0"/>
          <w:position w:val="0"/>
          <w:sz w:val="28"/>
          <w:shd w:fill="auto" w:val="clear"/>
        </w:rPr>
      </w:pPr>
      <w:r>
        <w:object w:dxaOrig="445" w:dyaOrig="648">
          <v:rect xmlns:o="urn:schemas-microsoft-com:office:office" xmlns:v="urn:schemas-microsoft-com:vml" id="rectole0000000000" style="width:22.250000pt;height:32.4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Arial Narrow" w:hAnsi="Arial Narrow" w:cs="Arial Narrow" w:eastAsia="Arial Narrow"/>
          <w:color w:val="auto"/>
          <w:spacing w:val="0"/>
          <w:position w:val="0"/>
          <w:sz w:val="28"/>
          <w:shd w:fill="auto" w:val="clear"/>
        </w:rPr>
        <w:t xml:space="preserve"> </w:t>
      </w:r>
      <w:r>
        <w:object w:dxaOrig="829" w:dyaOrig="627">
          <v:rect xmlns:o="urn:schemas-microsoft-com:office:office" xmlns:v="urn:schemas-microsoft-com:vml" id="rectole0000000001" style="width:41.450000pt;height:31.3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rPr>
          <w:rFonts w:ascii="Arial Narrow" w:hAnsi="Arial Narrow" w:cs="Arial Narrow" w:eastAsia="Arial Narrow"/>
          <w:color w:val="auto"/>
          <w:spacing w:val="0"/>
          <w:position w:val="0"/>
          <w:sz w:val="28"/>
          <w:shd w:fill="auto" w:val="clear"/>
        </w:rPr>
        <w:t xml:space="preserve">  bandiera rossa: arresto immediato per tutti; rallentare e uscire dalla pista</w:t>
      </w:r>
    </w:p>
    <w:p>
      <w:pPr>
        <w:spacing w:before="0" w:after="0" w:line="240"/>
        <w:ind w:right="0" w:left="0" w:firstLine="0"/>
        <w:jc w:val="left"/>
        <w:rPr>
          <w:rFonts w:ascii="Arial Narrow" w:hAnsi="Arial Narrow" w:cs="Arial Narrow" w:eastAsia="Arial Narrow"/>
          <w:color w:val="auto"/>
          <w:spacing w:val="0"/>
          <w:position w:val="0"/>
          <w:sz w:val="28"/>
          <w:shd w:fill="auto" w:val="clear"/>
        </w:rPr>
      </w:pPr>
      <w:r>
        <w:object w:dxaOrig="445" w:dyaOrig="648">
          <v:rect xmlns:o="urn:schemas-microsoft-com:office:office" xmlns:v="urn:schemas-microsoft-com:vml" id="rectole0000000002" style="width:22.250000pt;height:32.4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Arial Narrow" w:hAnsi="Arial Narrow" w:cs="Arial Narrow" w:eastAsia="Arial Narrow"/>
          <w:color w:val="auto"/>
          <w:spacing w:val="0"/>
          <w:position w:val="0"/>
          <w:sz w:val="28"/>
          <w:shd w:fill="auto" w:val="clear"/>
        </w:rPr>
        <w:t xml:space="preserve"> </w:t>
      </w:r>
      <w:r>
        <w:object w:dxaOrig="829" w:dyaOrig="627">
          <v:rect xmlns:o="urn:schemas-microsoft-com:office:office" xmlns:v="urn:schemas-microsoft-com:vml" id="rectole0000000003" style="width:41.450000pt;height:31.35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Arial Narrow" w:hAnsi="Arial Narrow" w:cs="Arial Narrow" w:eastAsia="Arial Narrow"/>
          <w:color w:val="auto"/>
          <w:spacing w:val="0"/>
          <w:position w:val="0"/>
          <w:sz w:val="28"/>
          <w:shd w:fill="auto" w:val="clear"/>
        </w:rPr>
        <w:t xml:space="preserve"> bandiera a scacchi: termine turno di noleggio; riconsegnare la moto.</w:t>
      </w:r>
    </w:p>
    <w:p>
      <w:pPr>
        <w:spacing w:before="0" w:after="0" w:line="240"/>
        <w:ind w:right="0" w:left="0" w:firstLine="0"/>
        <w:jc w:val="left"/>
        <w:rPr>
          <w:rFonts w:ascii="Arial Narrow" w:hAnsi="Arial Narrow" w:cs="Arial Narrow" w:eastAsia="Arial Narrow"/>
          <w:color w:val="auto"/>
          <w:spacing w:val="0"/>
          <w:position w:val="0"/>
          <w:sz w:val="28"/>
          <w:shd w:fill="auto" w:val="clear"/>
        </w:rPr>
      </w:pPr>
      <w:r>
        <w:object w:dxaOrig="829" w:dyaOrig="627">
          <v:rect xmlns:o="urn:schemas-microsoft-com:office:office" xmlns:v="urn:schemas-microsoft-com:vml" id="rectole0000000004" style="width:41.450000pt;height:31.35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r>
        <w:rPr>
          <w:rFonts w:ascii="Arial Narrow" w:hAnsi="Arial Narrow" w:cs="Arial Narrow" w:eastAsia="Arial Narrow"/>
          <w:color w:val="auto"/>
          <w:spacing w:val="0"/>
          <w:position w:val="0"/>
          <w:sz w:val="28"/>
          <w:shd w:fill="auto" w:val="clear"/>
        </w:rPr>
        <w:t xml:space="preserve">  bandiera gialla: pericolo!  moderare la velocità.</w:t>
      </w:r>
    </w:p>
    <w:p>
      <w:pPr>
        <w:spacing w:before="0" w:after="0" w:line="240"/>
        <w:ind w:right="0" w:left="0" w:firstLine="0"/>
        <w:jc w:val="left"/>
        <w:rPr>
          <w:rFonts w:ascii="Arial Narrow" w:hAnsi="Arial Narrow" w:cs="Arial Narrow" w:eastAsia="Arial Narrow"/>
          <w:color w:val="auto"/>
          <w:spacing w:val="0"/>
          <w:position w:val="0"/>
          <w:sz w:val="28"/>
          <w:shd w:fill="auto" w:val="clear"/>
        </w:rPr>
      </w:pPr>
    </w:p>
    <w:p>
      <w:pPr>
        <w:numPr>
          <w:ilvl w:val="0"/>
          <w:numId w:val="14"/>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 silenziatori devono sempre essere nella massima efficienza: limite DB 90 di fronte all’ingresso.</w:t>
      </w:r>
    </w:p>
    <w:p>
      <w:pPr>
        <w:numPr>
          <w:ilvl w:val="0"/>
          <w:numId w:val="14"/>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Per il raffreddamento del motore 2 tempi è consentita solo acqua semplice senza additivi.</w:t>
      </w:r>
    </w:p>
    <w:p>
      <w:pPr>
        <w:numPr>
          <w:ilvl w:val="0"/>
          <w:numId w:val="14"/>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Tutti gli sfiati dei motori (olio e acqua) devono terminare in appositi contenitori di recupero.</w:t>
      </w:r>
    </w:p>
    <w:p>
      <w:pPr>
        <w:numPr>
          <w:ilvl w:val="0"/>
          <w:numId w:val="14"/>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In caso di intenso traffico, la Direzione disporrà di dividere gli Utenti in gruppi, a turni alterni.</w:t>
      </w:r>
    </w:p>
    <w:p>
      <w:pPr>
        <w:numPr>
          <w:ilvl w:val="0"/>
          <w:numId w:val="14"/>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In caso di noleggio della moto, l’utente ne è responsabile rimborsando i danni causati; non si sostituisce la moto danneggiata durante il turno.</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6">
    <w:abstractNumId w:val="24"/>
  </w:num>
  <w:num w:numId="8">
    <w:abstractNumId w:val="18"/>
  </w: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1.bin" Id="docRId3" Type="http://schemas.openxmlformats.org/officeDocument/2006/relationships/oleObject" /><Relationship Target="embeddings/oleObject3.bin" Id="docRId7" Type="http://schemas.openxmlformats.org/officeDocument/2006/relationships/oleObject" /><Relationship Target="media/image4.wmf" Id="docRId10" Type="http://schemas.openxmlformats.org/officeDocument/2006/relationships/image" /><Relationship Target="media/image0.wmf" Id="docRId2" Type="http://schemas.openxmlformats.org/officeDocument/2006/relationships/image" /><Relationship Target="media/image2.wmf" Id="docRId6" Type="http://schemas.openxmlformats.org/officeDocument/2006/relationships/image" /><Relationship Target="embeddings/oleObject0.bin" Id="docRId1" Type="http://schemas.openxmlformats.org/officeDocument/2006/relationships/oleObject" /><Relationship Target="numbering.xml" Id="docRId11" Type="http://schemas.openxmlformats.org/officeDocument/2006/relationships/numbering" /><Relationship Target="embeddings/oleObject2.bin" Id="docRId5" Type="http://schemas.openxmlformats.org/officeDocument/2006/relationships/oleObject" /><Relationship Target="embeddings/oleObject4.bin" Id="docRId9" Type="http://schemas.openxmlformats.org/officeDocument/2006/relationships/oleObject" /><Relationship TargetMode="External" Target="http://www.gallianopark.com/" Id="docRId0" Type="http://schemas.openxmlformats.org/officeDocument/2006/relationships/hyperlink" /><Relationship Target="styles.xml" Id="docRId12" Type="http://schemas.openxmlformats.org/officeDocument/2006/relationships/styles" /><Relationship Target="media/image1.wmf" Id="docRId4" Type="http://schemas.openxmlformats.org/officeDocument/2006/relationships/image" /><Relationship Target="media/image3.wmf" Id="docRId8" Type="http://schemas.openxmlformats.org/officeDocument/2006/relationships/image" /></Relationships>
</file>